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24E5" w14:textId="77CFEBFC" w:rsidR="0032204D" w:rsidRPr="00E5605F" w:rsidRDefault="00E5605F" w:rsidP="00E5605F">
      <w:pPr>
        <w:widowControl/>
        <w:shd w:val="clear" w:color="auto" w:fill="FFFFFF"/>
        <w:spacing w:afterLines="50" w:after="180" w:line="400" w:lineRule="exact"/>
        <w:jc w:val="center"/>
        <w:rPr>
          <w:rFonts w:ascii="標楷體" w:eastAsia="標楷體" w:hAnsi="標楷體" w:cs="Arial"/>
          <w:b/>
          <w:bCs/>
          <w:color w:val="0A0A0A"/>
          <w:kern w:val="0"/>
          <w:sz w:val="32"/>
          <w:szCs w:val="32"/>
          <w14:ligatures w14:val="none"/>
        </w:rPr>
      </w:pPr>
      <w:r w:rsidRPr="00E5605F">
        <w:rPr>
          <w:rFonts w:ascii="標楷體" w:eastAsia="標楷體" w:hAnsi="標楷體" w:cs="Arial"/>
          <w:b/>
          <w:bCs/>
          <w:color w:val="0A0A0A"/>
          <w:kern w:val="0"/>
          <w:sz w:val="32"/>
          <w:szCs w:val="32"/>
          <w14:ligatures w14:val="none"/>
        </w:rPr>
        <w:t>國外設備申請勞動部「指定適用」國外標準的流程</w:t>
      </w:r>
    </w:p>
    <w:p w14:paraId="153B076D" w14:textId="4AE5F41F" w:rsidR="00ED29B9" w:rsidRPr="00ED29B9" w:rsidRDefault="00ED29B9" w:rsidP="00ED29B9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針對國外設備（特別是危險性機械及設備）欲申請勞動部「指定適用」國外標準的流程，主要依據</w:t>
      </w:r>
      <w:hyperlink r:id="rId7" w:tgtFrame="_blank" w:history="1">
        <w:r w:rsidRPr="00ED29B9">
          <w:rPr>
            <w:rFonts w:ascii="標楷體" w:eastAsia="標楷體" w:hAnsi="標楷體" w:cs="Arial"/>
            <w:b/>
            <w:bCs/>
            <w:color w:val="1A0DAB"/>
            <w:kern w:val="0"/>
            <w:sz w:val="28"/>
            <w:szCs w:val="28"/>
            <w:u w:val="single"/>
            <w14:ligatures w14:val="none"/>
          </w:rPr>
          <w:t>指定國外危險性機械及設備檢查標準處理作業要點</w:t>
        </w:r>
      </w:hyperlink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辦理。</w:t>
      </w:r>
    </w:p>
    <w:p w14:paraId="1498AFE0" w14:textId="34A35288" w:rsidR="00ED29B9" w:rsidRPr="00ED29B9" w:rsidRDefault="00E5605F" w:rsidP="00ED29B9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b/>
          <w:bCs/>
          <w:color w:val="0A0A0A"/>
          <w:kern w:val="0"/>
          <w:sz w:val="28"/>
          <w:szCs w:val="28"/>
          <w14:ligatures w14:val="none"/>
        </w:rPr>
        <w:t>一、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申請時間與資格</w:t>
      </w:r>
    </w:p>
    <w:p w14:paraId="409FDE98" w14:textId="77777777" w:rsidR="00ED29B9" w:rsidRPr="00ED29B9" w:rsidRDefault="00ED29B9" w:rsidP="00ED29B9">
      <w:pPr>
        <w:widowControl/>
        <w:numPr>
          <w:ilvl w:val="0"/>
          <w:numId w:val="1"/>
        </w:numPr>
        <w:shd w:val="clear" w:color="auto" w:fill="FFFFFF"/>
        <w:spacing w:afterLines="50" w:after="180" w:line="400" w:lineRule="exac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受理時間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：通常為每年 </w:t>
      </w: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1月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 及 </w:t>
      </w: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7月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。</w:t>
      </w:r>
    </w:p>
    <w:p w14:paraId="502B4C3A" w14:textId="77777777" w:rsidR="00ED29B9" w:rsidRPr="00ED29B9" w:rsidRDefault="00ED29B9" w:rsidP="00ED29B9">
      <w:pPr>
        <w:widowControl/>
        <w:numPr>
          <w:ilvl w:val="0"/>
          <w:numId w:val="1"/>
        </w:numPr>
        <w:shd w:val="clear" w:color="auto" w:fill="FFFFFF"/>
        <w:spacing w:afterLines="50" w:after="180" w:line="400" w:lineRule="exac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申請對象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：事業單位因生產製程特殊、國內無相關檢查標準，或因其他特殊原因需採用國外標準者。 </w:t>
      </w:r>
    </w:p>
    <w:p w14:paraId="28183333" w14:textId="40B9D814" w:rsidR="00ED29B9" w:rsidRPr="00ED29B9" w:rsidRDefault="00E5605F" w:rsidP="00ED29B9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b/>
          <w:bCs/>
          <w:color w:val="0A0A0A"/>
          <w:kern w:val="0"/>
          <w:sz w:val="28"/>
          <w:szCs w:val="28"/>
          <w14:ligatures w14:val="none"/>
        </w:rPr>
        <w:t>二、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應備文件資料</w:t>
      </w:r>
    </w:p>
    <w:p w14:paraId="4370F51B" w14:textId="77777777" w:rsidR="00ED29B9" w:rsidRPr="00ED29B9" w:rsidRDefault="00ED29B9" w:rsidP="00ED29B9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申請時應敘明理由，並檢附以下資料：</w:t>
      </w:r>
    </w:p>
    <w:p w14:paraId="5F77F4E2" w14:textId="77777777" w:rsidR="00ED29B9" w:rsidRPr="00ED29B9" w:rsidRDefault="00ED29B9" w:rsidP="00ED29B9">
      <w:pPr>
        <w:widowControl/>
        <w:numPr>
          <w:ilvl w:val="0"/>
          <w:numId w:val="2"/>
        </w:numPr>
        <w:shd w:val="clear" w:color="auto" w:fill="FFFFFF"/>
        <w:spacing w:afterLines="50" w:after="180" w:line="400" w:lineRule="exac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標準文本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：現行版國外標準之中文與外文全文對照（或英文全文）。</w:t>
      </w:r>
    </w:p>
    <w:p w14:paraId="17FA6768" w14:textId="77777777" w:rsidR="00ED29B9" w:rsidRPr="00ED29B9" w:rsidRDefault="00ED29B9" w:rsidP="00ED29B9">
      <w:pPr>
        <w:widowControl/>
        <w:numPr>
          <w:ilvl w:val="0"/>
          <w:numId w:val="2"/>
        </w:numPr>
        <w:shd w:val="clear" w:color="auto" w:fill="FFFFFF"/>
        <w:spacing w:afterLines="50" w:after="180" w:line="400" w:lineRule="exac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差異說明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：國外標準與國內標準之「相異規定」或「特殊規定」說明。</w:t>
      </w:r>
    </w:p>
    <w:p w14:paraId="7C5DCA6F" w14:textId="77777777" w:rsidR="00ED29B9" w:rsidRPr="00ED29B9" w:rsidRDefault="00ED29B9" w:rsidP="00ED29B9">
      <w:pPr>
        <w:widowControl/>
        <w:numPr>
          <w:ilvl w:val="0"/>
          <w:numId w:val="2"/>
        </w:numPr>
        <w:shd w:val="clear" w:color="auto" w:fill="FFFFFF"/>
        <w:spacing w:afterLines="50" w:after="180" w:line="400" w:lineRule="exac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認證體系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：該國外標準之檢查認證體系說明及認證機構名稱。</w:t>
      </w:r>
    </w:p>
    <w:p w14:paraId="3D18347E" w14:textId="77777777" w:rsidR="00E5605F" w:rsidRDefault="00ED29B9" w:rsidP="00E5605F">
      <w:pPr>
        <w:widowControl/>
        <w:numPr>
          <w:ilvl w:val="0"/>
          <w:numId w:val="2"/>
        </w:numPr>
        <w:shd w:val="clear" w:color="auto" w:fill="FFFFFF"/>
        <w:spacing w:afterLines="50" w:after="180" w:line="400" w:lineRule="exact"/>
        <w:ind w:left="0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評估資料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：其他可供勞動部評估該標準適用性之參考資料。 </w:t>
      </w:r>
    </w:p>
    <w:p w14:paraId="72243E7A" w14:textId="44E5C08A" w:rsidR="00ED29B9" w:rsidRPr="00E5605F" w:rsidRDefault="00E5605F" w:rsidP="00E5605F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color w:val="0A0A0A"/>
          <w:kern w:val="0"/>
          <w:sz w:val="28"/>
          <w:szCs w:val="28"/>
          <w14:ligatures w14:val="none"/>
        </w:rPr>
        <w:t>三、</w:t>
      </w:r>
      <w:r w:rsidR="00ED29B9" w:rsidRPr="00E5605F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審查與決定流程</w:t>
      </w:r>
    </w:p>
    <w:p w14:paraId="737DCCA6" w14:textId="207997B6" w:rsidR="00ED29B9" w:rsidRPr="00ED29B9" w:rsidRDefault="00E5605F" w:rsidP="00E5605F">
      <w:pPr>
        <w:widowControl/>
        <w:shd w:val="clear" w:color="auto" w:fill="FFFFFF"/>
        <w:spacing w:afterLines="50" w:after="180" w:line="400" w:lineRule="exact"/>
        <w:ind w:left="1682" w:hangingChars="600" w:hanging="1682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b/>
          <w:bCs/>
          <w:color w:val="0A0A0A"/>
          <w:kern w:val="0"/>
          <w:sz w:val="28"/>
          <w:szCs w:val="28"/>
          <w14:ligatures w14:val="none"/>
        </w:rPr>
        <w:t>1.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收件與初審</w:t>
      </w:r>
      <w:r w:rsidR="00ED29B9"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：勞動部接獲申請後，於 7 日內送請</w:t>
      </w:r>
      <w:hyperlink r:id="rId8" w:tgtFrame="_blank" w:history="1">
        <w:r w:rsidR="00ED29B9" w:rsidRPr="00ED29B9">
          <w:rPr>
            <w:rFonts w:ascii="標楷體" w:eastAsia="標楷體" w:hAnsi="標楷體" w:cs="Arial"/>
            <w:b/>
            <w:bCs/>
            <w:color w:val="1A0DAB"/>
            <w:kern w:val="0"/>
            <w:sz w:val="28"/>
            <w:szCs w:val="28"/>
            <w:u w:val="single"/>
            <w14:ligatures w14:val="none"/>
          </w:rPr>
          <w:t>勞動及職業安全衛生研究所</w:t>
        </w:r>
      </w:hyperlink>
      <w:r w:rsidR="00ED29B9"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交付「國外標準妥適性技術評估工作小組」審議。</w:t>
      </w:r>
    </w:p>
    <w:p w14:paraId="3C20DFBC" w14:textId="5809D4EE" w:rsidR="00ED29B9" w:rsidRPr="00ED29B9" w:rsidRDefault="00E5605F" w:rsidP="00E5605F">
      <w:pPr>
        <w:widowControl/>
        <w:shd w:val="clear" w:color="auto" w:fill="FFFFFF"/>
        <w:spacing w:afterLines="50" w:after="180" w:line="400" w:lineRule="exact"/>
        <w:ind w:left="1682" w:hangingChars="600" w:hanging="1682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b/>
          <w:bCs/>
          <w:color w:val="0A0A0A"/>
          <w:kern w:val="0"/>
          <w:sz w:val="28"/>
          <w:szCs w:val="28"/>
          <w14:ligatures w14:val="none"/>
        </w:rPr>
        <w:t>2.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專業評估</w:t>
      </w:r>
      <w:r w:rsidR="00ED29B9"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：工作小組進行技術審查（處理期間原則上不超過 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180 日</w:t>
      </w:r>
      <w:r w:rsidR="00ED29B9"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），必要時得邀請申請人列席說明。</w:t>
      </w:r>
    </w:p>
    <w:p w14:paraId="54340AA2" w14:textId="3B60D118" w:rsidR="00ED29B9" w:rsidRPr="00ED29B9" w:rsidRDefault="00E5605F" w:rsidP="00E5605F">
      <w:pPr>
        <w:widowControl/>
        <w:shd w:val="clear" w:color="auto" w:fill="FFFFFF"/>
        <w:spacing w:afterLines="50" w:after="180" w:line="400" w:lineRule="exact"/>
        <w:ind w:left="1962" w:hangingChars="700" w:hanging="1962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b/>
          <w:bCs/>
          <w:color w:val="0A0A0A"/>
          <w:kern w:val="0"/>
          <w:sz w:val="28"/>
          <w:szCs w:val="28"/>
          <w14:ligatures w14:val="none"/>
        </w:rPr>
        <w:t>3.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跨部會研商</w:t>
      </w:r>
      <w:r w:rsidR="00ED29B9"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：接獲小組建議後，勞動部得召集相關機關、檢查機構、工業團體及代表進行衝擊面與技術面研商。</w:t>
      </w:r>
    </w:p>
    <w:p w14:paraId="6B88D2CC" w14:textId="6A447804" w:rsidR="00ED29B9" w:rsidRPr="00ED29B9" w:rsidRDefault="00E5605F" w:rsidP="00E5605F">
      <w:pPr>
        <w:widowControl/>
        <w:shd w:val="clear" w:color="auto" w:fill="FFFFFF"/>
        <w:spacing w:afterLines="50" w:after="180" w:line="400" w:lineRule="exact"/>
        <w:ind w:left="1682" w:hangingChars="600" w:hanging="1682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b/>
          <w:bCs/>
          <w:color w:val="0A0A0A"/>
          <w:kern w:val="0"/>
          <w:sz w:val="28"/>
          <w:szCs w:val="28"/>
          <w14:ligatures w14:val="none"/>
        </w:rPr>
        <w:t>4.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決定公告</w:t>
      </w:r>
      <w:r w:rsidR="00ED29B9"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：經核准認可後，勞動部會公告指定該國外標準並函知申請人。若不予認可，則書面敘明理由通知。 </w:t>
      </w:r>
    </w:p>
    <w:p w14:paraId="7B0BD62A" w14:textId="6311B618" w:rsidR="00ED29B9" w:rsidRPr="00ED29B9" w:rsidRDefault="00E5605F" w:rsidP="00ED29B9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b/>
          <w:bCs/>
          <w:color w:val="0A0A0A"/>
          <w:kern w:val="0"/>
          <w:sz w:val="28"/>
          <w:szCs w:val="28"/>
          <w14:ligatures w14:val="none"/>
        </w:rPr>
        <w:t>四、</w:t>
      </w:r>
      <w:r w:rsidR="00ED29B9"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其他相關規定</w:t>
      </w:r>
    </w:p>
    <w:p w14:paraId="1CCC4891" w14:textId="77777777" w:rsidR="00E5605F" w:rsidRDefault="00ED29B9" w:rsidP="00E5605F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 w:rsidRPr="00ED29B9">
        <w:rPr>
          <w:rFonts w:ascii="標楷體" w:eastAsia="標楷體" w:hAnsi="標楷體" w:cs="Arial"/>
          <w:b/>
          <w:bCs/>
          <w:color w:val="0A0A0A"/>
          <w:kern w:val="0"/>
          <w:sz w:val="28"/>
          <w:szCs w:val="28"/>
          <w14:ligatures w14:val="none"/>
        </w:rPr>
        <w:t>版本適用</w:t>
      </w:r>
      <w:r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：經指定後，若該國外標準版本更新，可採「製造時版本」或「最新版本」</w:t>
      </w:r>
    </w:p>
    <w:p w14:paraId="1024056B" w14:textId="51D07B5B" w:rsidR="00ED29B9" w:rsidRPr="00ED29B9" w:rsidRDefault="00E5605F" w:rsidP="00E5605F">
      <w:pPr>
        <w:widowControl/>
        <w:shd w:val="clear" w:color="auto" w:fill="FFFFFF"/>
        <w:spacing w:afterLines="50" w:after="180" w:line="400" w:lineRule="exact"/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Arial" w:hint="eastAsia"/>
          <w:color w:val="0A0A0A"/>
          <w:kern w:val="0"/>
          <w:sz w:val="28"/>
          <w:szCs w:val="28"/>
          <w14:ligatures w14:val="none"/>
        </w:rPr>
        <w:t xml:space="preserve">          </w:t>
      </w:r>
      <w:r w:rsidR="00ED29B9" w:rsidRPr="00ED29B9">
        <w:rPr>
          <w:rFonts w:ascii="標楷體" w:eastAsia="標楷體" w:hAnsi="標楷體" w:cs="Arial"/>
          <w:color w:val="0A0A0A"/>
          <w:kern w:val="0"/>
          <w:sz w:val="28"/>
          <w:szCs w:val="28"/>
          <w14:ligatures w14:val="none"/>
        </w:rPr>
        <w:t>執行檢查。</w:t>
      </w:r>
    </w:p>
    <w:p w14:paraId="69A4EB92" w14:textId="77777777" w:rsidR="00E40606" w:rsidRPr="00ED29B9" w:rsidRDefault="00E40606"/>
    <w:sectPr w:rsidR="00E40606" w:rsidRPr="00ED29B9" w:rsidSect="00ED29B9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5190" w14:textId="77777777" w:rsidR="002C13CC" w:rsidRDefault="002C13CC" w:rsidP="00ED29B9">
      <w:pPr>
        <w:spacing w:after="0" w:line="240" w:lineRule="auto"/>
      </w:pPr>
      <w:r>
        <w:separator/>
      </w:r>
    </w:p>
  </w:endnote>
  <w:endnote w:type="continuationSeparator" w:id="0">
    <w:p w14:paraId="3F9E4256" w14:textId="77777777" w:rsidR="002C13CC" w:rsidRDefault="002C13CC" w:rsidP="00ED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BEF6" w14:textId="77777777" w:rsidR="002C13CC" w:rsidRDefault="002C13CC" w:rsidP="00ED29B9">
      <w:pPr>
        <w:spacing w:after="0" w:line="240" w:lineRule="auto"/>
      </w:pPr>
      <w:r>
        <w:separator/>
      </w:r>
    </w:p>
  </w:footnote>
  <w:footnote w:type="continuationSeparator" w:id="0">
    <w:p w14:paraId="5A90D8BA" w14:textId="77777777" w:rsidR="002C13CC" w:rsidRDefault="002C13CC" w:rsidP="00ED2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191A"/>
    <w:multiLevelType w:val="multilevel"/>
    <w:tmpl w:val="F218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taiwaneseCountingThousand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05829"/>
    <w:multiLevelType w:val="multilevel"/>
    <w:tmpl w:val="B1FC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637B2"/>
    <w:multiLevelType w:val="multilevel"/>
    <w:tmpl w:val="B05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66755"/>
    <w:multiLevelType w:val="multilevel"/>
    <w:tmpl w:val="E3F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9350">
    <w:abstractNumId w:val="3"/>
  </w:num>
  <w:num w:numId="2" w16cid:durableId="2099665813">
    <w:abstractNumId w:val="0"/>
  </w:num>
  <w:num w:numId="3" w16cid:durableId="984163317">
    <w:abstractNumId w:val="2"/>
  </w:num>
  <w:num w:numId="4" w16cid:durableId="133984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06"/>
    <w:rsid w:val="00091A6D"/>
    <w:rsid w:val="002C13CC"/>
    <w:rsid w:val="0032204D"/>
    <w:rsid w:val="00441C40"/>
    <w:rsid w:val="00E40606"/>
    <w:rsid w:val="00E5605F"/>
    <w:rsid w:val="00E605C2"/>
    <w:rsid w:val="00E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805F5"/>
  <w15:chartTrackingRefBased/>
  <w15:docId w15:val="{0DF88E0A-F737-472E-BC08-43FFE083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60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60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60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60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60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60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06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060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060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060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060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060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06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0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0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6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06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6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2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D29B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D2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D29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sh.gov.tw/90987/90989/90991/9685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s.mol.gov.tw/FLAW/PrintFLAWDOC01.aspx?id=FL055419&amp;flno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</dc:creator>
  <cp:keywords/>
  <dc:description/>
  <cp:lastModifiedBy>c103</cp:lastModifiedBy>
  <cp:revision>4</cp:revision>
  <dcterms:created xsi:type="dcterms:W3CDTF">2026-01-25T04:16:00Z</dcterms:created>
  <dcterms:modified xsi:type="dcterms:W3CDTF">2026-01-25T04:27:00Z</dcterms:modified>
</cp:coreProperties>
</file>