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B259" w14:textId="2E2319DB" w:rsidR="00E20428" w:rsidRPr="00B64BFE" w:rsidRDefault="00000000" w:rsidP="00A9532F">
      <w:pPr>
        <w:pStyle w:val="1"/>
        <w:jc w:val="center"/>
        <w:rPr>
          <w:rFonts w:ascii="標楷體" w:eastAsia="標楷體" w:hAnsi="標楷體"/>
          <w:color w:val="auto"/>
          <w:sz w:val="36"/>
          <w:szCs w:val="36"/>
          <w:lang w:eastAsia="zh-TW"/>
        </w:rPr>
      </w:pPr>
      <w:r w:rsidRPr="00B64BFE">
        <w:rPr>
          <w:rFonts w:ascii="標楷體" w:eastAsia="標楷體" w:hAnsi="標楷體"/>
          <w:color w:val="auto"/>
          <w:sz w:val="36"/>
          <w:szCs w:val="36"/>
          <w:lang w:eastAsia="zh-TW"/>
        </w:rPr>
        <w:t>TPED（2010/35/EU）與 PED（2014/68/EU）差異</w:t>
      </w:r>
      <w:r w:rsidR="006A41B4">
        <w:rPr>
          <w:rFonts w:ascii="標楷體" w:eastAsia="標楷體" w:hAnsi="標楷體" w:hint="eastAsia"/>
          <w:color w:val="auto"/>
          <w:sz w:val="36"/>
          <w:szCs w:val="36"/>
          <w:lang w:eastAsia="zh-TW"/>
        </w:rPr>
        <w:t>性</w:t>
      </w:r>
    </w:p>
    <w:p w14:paraId="0F573D42" w14:textId="5D81F940" w:rsidR="00E20428" w:rsidRPr="0072492B" w:rsidRDefault="00000000" w:rsidP="00A9532F">
      <w:pPr>
        <w:spacing w:after="120" w:line="440" w:lineRule="exact"/>
        <w:rPr>
          <w:rFonts w:ascii="標楷體" w:eastAsia="標楷體" w:hAnsi="標楷體"/>
          <w:b/>
          <w:sz w:val="32"/>
          <w:szCs w:val="32"/>
        </w:rPr>
      </w:pPr>
      <w:r w:rsidRPr="0072492B">
        <w:rPr>
          <w:rFonts w:ascii="標楷體" w:eastAsia="標楷體" w:hAnsi="標楷體"/>
          <w:b/>
          <w:sz w:val="32"/>
          <w:szCs w:val="32"/>
        </w:rPr>
        <w:t>一、</w:t>
      </w:r>
      <w:r w:rsidR="0072492B" w:rsidRPr="0072492B">
        <w:rPr>
          <w:rFonts w:ascii="標楷體" w:eastAsia="標楷體" w:hAnsi="標楷體" w:hint="eastAsia"/>
          <w:b/>
          <w:sz w:val="32"/>
          <w:szCs w:val="32"/>
          <w:lang w:eastAsia="zh-TW"/>
        </w:rPr>
        <w:t>前言</w:t>
      </w:r>
    </w:p>
    <w:p w14:paraId="20D5BE82" w14:textId="68C63E6B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</w:rPr>
      </w:pPr>
      <w:proofErr w:type="spellStart"/>
      <w:r w:rsidRPr="00B64BFE">
        <w:rPr>
          <w:rFonts w:ascii="標楷體" w:eastAsia="標楷體" w:hAnsi="標楷體"/>
          <w:bCs/>
          <w:sz w:val="32"/>
          <w:szCs w:val="32"/>
        </w:rPr>
        <w:t>歐盟</w:t>
      </w:r>
      <w:proofErr w:type="spellEnd"/>
      <w:r w:rsidRPr="00B64BFE">
        <w:rPr>
          <w:rFonts w:ascii="標楷體" w:eastAsia="標楷體" w:hAnsi="標楷體"/>
          <w:bCs/>
          <w:sz w:val="32"/>
          <w:szCs w:val="32"/>
        </w:rPr>
        <w:t xml:space="preserve"> </w:t>
      </w:r>
      <w:proofErr w:type="spellStart"/>
      <w:r w:rsidRPr="00B64BFE">
        <w:rPr>
          <w:rFonts w:ascii="標楷體" w:eastAsia="標楷體" w:hAnsi="標楷體"/>
          <w:bCs/>
          <w:sz w:val="32"/>
          <w:szCs w:val="32"/>
        </w:rPr>
        <w:t>TPED（Transportable</w:t>
      </w:r>
      <w:proofErr w:type="spellEnd"/>
      <w:r w:rsidRPr="00B64BFE">
        <w:rPr>
          <w:rFonts w:ascii="標楷體" w:eastAsia="標楷體" w:hAnsi="標楷體"/>
          <w:bCs/>
          <w:sz w:val="32"/>
          <w:szCs w:val="32"/>
        </w:rPr>
        <w:t xml:space="preserve"> Pressure Equipment Directive, 2010/35/EU）與 PED（Pressure Equipment Directive, 2014/68/EU）兩項指令之適用範圍、技術要求及管理重點差異，以協助企業於產品設計、製造、認證與市場投放時，正確選擇適用法規並確保合規。</w:t>
      </w:r>
    </w:p>
    <w:p w14:paraId="42FA372D" w14:textId="77777777" w:rsidR="00E20428" w:rsidRPr="0072492B" w:rsidRDefault="00000000" w:rsidP="00A9532F">
      <w:pPr>
        <w:spacing w:after="120" w:line="44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r w:rsidRPr="0072492B">
        <w:rPr>
          <w:rFonts w:ascii="標楷體" w:eastAsia="標楷體" w:hAnsi="標楷體"/>
          <w:b/>
          <w:sz w:val="32"/>
          <w:szCs w:val="32"/>
          <w:lang w:eastAsia="zh-TW"/>
        </w:rPr>
        <w:t>二、法規概述</w:t>
      </w:r>
    </w:p>
    <w:p w14:paraId="14238ACC" w14:textId="23BF404D" w:rsidR="00E20428" w:rsidRPr="0072492B" w:rsidRDefault="00000000" w:rsidP="00A9532F">
      <w:pPr>
        <w:spacing w:after="120" w:line="44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r w:rsidRPr="0072492B">
        <w:rPr>
          <w:rFonts w:ascii="標楷體" w:eastAsia="標楷體" w:hAnsi="標楷體"/>
          <w:b/>
          <w:sz w:val="32"/>
          <w:szCs w:val="32"/>
          <w:lang w:eastAsia="zh-TW"/>
        </w:rPr>
        <w:t>1 TPED（2010/35/EU）</w:t>
      </w:r>
    </w:p>
    <w:p w14:paraId="32907898" w14:textId="77777777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TPED 為歐盟對可運輸壓力設備所制定之安全指令，適用於在歐盟境內依 ADR（公路）、RID（鐵路）、ADN（內河）運輸危險貨物時所使用之壓力設備。</w:t>
      </w:r>
    </w:p>
    <w:p w14:paraId="6B6F39CE" w14:textId="77777777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主要目的：</w:t>
      </w:r>
    </w:p>
    <w:p w14:paraId="10D5F005" w14:textId="77777777" w:rsidR="00B64BFE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proofErr w:type="gramStart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•</w:t>
      </w:r>
      <w:proofErr w:type="gramEnd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 xml:space="preserve"> 確保運輸過程中的高安全水準</w:t>
      </w:r>
    </w:p>
    <w:p w14:paraId="1999F0DD" w14:textId="77777777" w:rsidR="00B64BFE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proofErr w:type="gramStart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•</w:t>
      </w:r>
      <w:proofErr w:type="gramEnd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 xml:space="preserve"> 與國際運輸協定一致</w:t>
      </w:r>
    </w:p>
    <w:p w14:paraId="250984D4" w14:textId="298976A9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proofErr w:type="gramStart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•</w:t>
      </w:r>
      <w:proofErr w:type="gramEnd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 xml:space="preserve"> 促進設備於 EU 內自由流通</w:t>
      </w:r>
    </w:p>
    <w:p w14:paraId="79398F8E" w14:textId="12D8CE9F" w:rsidR="00E20428" w:rsidRPr="0072492B" w:rsidRDefault="00000000" w:rsidP="00A9532F">
      <w:pPr>
        <w:spacing w:after="120" w:line="44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r w:rsidRPr="0072492B">
        <w:rPr>
          <w:rFonts w:ascii="標楷體" w:eastAsia="標楷體" w:hAnsi="標楷體"/>
          <w:b/>
          <w:sz w:val="32"/>
          <w:szCs w:val="32"/>
          <w:lang w:eastAsia="zh-TW"/>
        </w:rPr>
        <w:t>2 PED（2014/68/EU）</w:t>
      </w:r>
    </w:p>
    <w:p w14:paraId="304532EC" w14:textId="4D887693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PED 為歐盟對壓力設備及組件之設計與製造安全所制定的產品指令，適用於固定或</w:t>
      </w:r>
      <w:r w:rsidR="0072492B">
        <w:rPr>
          <w:rFonts w:ascii="標楷體" w:eastAsia="標楷體" w:hAnsi="標楷體" w:hint="eastAsia"/>
          <w:bCs/>
          <w:sz w:val="32"/>
          <w:szCs w:val="32"/>
          <w:lang w:eastAsia="zh-TW"/>
        </w:rPr>
        <w:t>製</w:t>
      </w: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程用途之壓力設備在 EU 市場上市與投入使用前之合</w:t>
      </w:r>
      <w:proofErr w:type="gramStart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規</w:t>
      </w:r>
      <w:proofErr w:type="gramEnd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要求。</w:t>
      </w:r>
    </w:p>
    <w:p w14:paraId="69BF56C8" w14:textId="77777777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主要目的：</w:t>
      </w:r>
    </w:p>
    <w:p w14:paraId="387C0C66" w14:textId="77777777" w:rsidR="00B64BFE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proofErr w:type="gramStart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•</w:t>
      </w:r>
      <w:proofErr w:type="gramEnd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 xml:space="preserve"> 確保產品設計與製造安全</w:t>
      </w:r>
    </w:p>
    <w:p w14:paraId="6C7128B2" w14:textId="17051179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proofErr w:type="gramStart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•</w:t>
      </w:r>
      <w:proofErr w:type="gramEnd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 xml:space="preserve"> 建立統一的歐盟內部市場技術規則</w:t>
      </w:r>
    </w:p>
    <w:p w14:paraId="4C332009" w14:textId="77777777" w:rsidR="00E20428" w:rsidRPr="0072492B" w:rsidRDefault="00000000" w:rsidP="00A9532F">
      <w:pPr>
        <w:spacing w:after="120" w:line="44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r w:rsidRPr="0072492B">
        <w:rPr>
          <w:rFonts w:ascii="標楷體" w:eastAsia="標楷體" w:hAnsi="標楷體"/>
          <w:b/>
          <w:sz w:val="32"/>
          <w:szCs w:val="32"/>
          <w:lang w:eastAsia="zh-TW"/>
        </w:rPr>
        <w:t>三、適用範圍比較</w:t>
      </w:r>
    </w:p>
    <w:p w14:paraId="6060DE59" w14:textId="77777777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TPED：運輸用途；設備型態為可</w:t>
      </w:r>
      <w:proofErr w:type="gramStart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反覆充裝</w:t>
      </w:r>
      <w:proofErr w:type="gramEnd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、可運輸容器，如氣瓶、管束、低溫容器、壓力桶。</w:t>
      </w:r>
    </w:p>
    <w:p w14:paraId="7F3ED771" w14:textId="77777777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lastRenderedPageBreak/>
        <w:t>PED：使用/製程用途；設備型態為固定或系統內壓力設備，如壓力容器、鍋爐、管路、熱交換器。</w:t>
      </w:r>
    </w:p>
    <w:p w14:paraId="28DC0576" w14:textId="77777777" w:rsidR="00E20428" w:rsidRPr="0072492B" w:rsidRDefault="00000000" w:rsidP="00A9532F">
      <w:pPr>
        <w:spacing w:after="120" w:line="44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r w:rsidRPr="0072492B">
        <w:rPr>
          <w:rFonts w:ascii="標楷體" w:eastAsia="標楷體" w:hAnsi="標楷體"/>
          <w:b/>
          <w:sz w:val="32"/>
          <w:szCs w:val="32"/>
          <w:lang w:eastAsia="zh-TW"/>
        </w:rPr>
        <w:t>四、管理重點差異</w:t>
      </w:r>
    </w:p>
    <w:p w14:paraId="1BCA39A4" w14:textId="77777777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TPED：涵蓋設計、製造、首次符合性評估、定期檢驗、再評定與使用中追蹤，屬全生命週期管理。</w:t>
      </w:r>
    </w:p>
    <w:p w14:paraId="3811FDC7" w14:textId="77777777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PED：著重於設計與製造階段及產品首次投放市場前之符合性評估，使用後檢驗多由各國法規規範。</w:t>
      </w:r>
    </w:p>
    <w:p w14:paraId="254193C9" w14:textId="77777777" w:rsidR="00E20428" w:rsidRPr="0072492B" w:rsidRDefault="00000000" w:rsidP="00A9532F">
      <w:pPr>
        <w:spacing w:after="120" w:line="44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r w:rsidRPr="0072492B">
        <w:rPr>
          <w:rFonts w:ascii="標楷體" w:eastAsia="標楷體" w:hAnsi="標楷體"/>
          <w:b/>
          <w:sz w:val="32"/>
          <w:szCs w:val="32"/>
          <w:lang w:eastAsia="zh-TW"/>
        </w:rPr>
        <w:t>五、符合性標誌差異</w:t>
      </w:r>
    </w:p>
    <w:p w14:paraId="5FCF4D5A" w14:textId="77777777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TPED：</w:t>
      </w:r>
      <w:r w:rsidRPr="00B64BFE">
        <w:rPr>
          <w:rFonts w:ascii="標楷體" w:eastAsia="標楷體" w:hAnsi="標楷體"/>
          <w:bCs/>
          <w:sz w:val="32"/>
          <w:szCs w:val="32"/>
        </w:rPr>
        <w:t>π</w:t>
      </w: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（Pi）標誌 + 公告機構編號。</w:t>
      </w:r>
    </w:p>
    <w:p w14:paraId="2ED74C8A" w14:textId="77777777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PED：CE 標誌 + 公告機構編號（如適用）。</w:t>
      </w:r>
    </w:p>
    <w:p w14:paraId="14A0119E" w14:textId="77777777" w:rsidR="00E20428" w:rsidRPr="0072492B" w:rsidRDefault="00000000" w:rsidP="00A9532F">
      <w:pPr>
        <w:spacing w:after="120" w:line="44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r w:rsidRPr="0072492B">
        <w:rPr>
          <w:rFonts w:ascii="標楷體" w:eastAsia="標楷體" w:hAnsi="標楷體"/>
          <w:b/>
          <w:sz w:val="32"/>
          <w:szCs w:val="32"/>
          <w:lang w:eastAsia="zh-TW"/>
        </w:rPr>
        <w:t>六、互斥原則</w:t>
      </w:r>
    </w:p>
    <w:p w14:paraId="5BD098D0" w14:textId="77777777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同一設備不得同時適用 TPED 與 PED。若設備設計用途為運輸危險品，適用 TPED；若為固定或製程用途，適用 PED。</w:t>
      </w:r>
    </w:p>
    <w:p w14:paraId="6C83492A" w14:textId="77777777" w:rsidR="00E20428" w:rsidRPr="0072492B" w:rsidRDefault="00000000" w:rsidP="00A9532F">
      <w:pPr>
        <w:spacing w:after="120" w:line="440" w:lineRule="exact"/>
        <w:rPr>
          <w:rFonts w:ascii="標楷體" w:eastAsia="標楷體" w:hAnsi="標楷體"/>
          <w:b/>
          <w:sz w:val="32"/>
          <w:szCs w:val="32"/>
          <w:lang w:eastAsia="zh-TW"/>
        </w:rPr>
      </w:pPr>
      <w:r w:rsidRPr="0072492B">
        <w:rPr>
          <w:rFonts w:ascii="標楷體" w:eastAsia="標楷體" w:hAnsi="標楷體"/>
          <w:b/>
          <w:sz w:val="32"/>
          <w:szCs w:val="32"/>
          <w:lang w:eastAsia="zh-TW"/>
        </w:rPr>
        <w:t>七、結論</w:t>
      </w:r>
    </w:p>
    <w:p w14:paraId="039AB5CA" w14:textId="77777777" w:rsidR="00E20428" w:rsidRPr="00B64BFE" w:rsidRDefault="00000000" w:rsidP="00A9532F">
      <w:pPr>
        <w:spacing w:after="120" w:line="440" w:lineRule="exact"/>
        <w:rPr>
          <w:rFonts w:ascii="標楷體" w:eastAsia="標楷體" w:hAnsi="標楷體"/>
          <w:bCs/>
          <w:sz w:val="32"/>
          <w:szCs w:val="32"/>
          <w:lang w:eastAsia="zh-TW"/>
        </w:rPr>
      </w:pPr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TPED 聚焦於運輸安全與使用中管理；PED 聚焦於產品設計與製造安全及市場上市合</w:t>
      </w:r>
      <w:proofErr w:type="gramStart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規</w:t>
      </w:r>
      <w:proofErr w:type="gramEnd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。企業應依設備實際用途正確選擇適用指令，以避免合</w:t>
      </w:r>
      <w:proofErr w:type="gramStart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規</w:t>
      </w:r>
      <w:proofErr w:type="gramEnd"/>
      <w:r w:rsidRPr="00B64BFE">
        <w:rPr>
          <w:rFonts w:ascii="標楷體" w:eastAsia="標楷體" w:hAnsi="標楷體"/>
          <w:bCs/>
          <w:sz w:val="32"/>
          <w:szCs w:val="32"/>
          <w:lang w:eastAsia="zh-TW"/>
        </w:rPr>
        <w:t>風險。</w:t>
      </w:r>
    </w:p>
    <w:sectPr w:rsidR="00E20428" w:rsidRPr="00B64BFE" w:rsidSect="00A9532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97F1" w14:textId="77777777" w:rsidR="00A83731" w:rsidRDefault="00A83731" w:rsidP="00A9532F">
      <w:pPr>
        <w:spacing w:after="0" w:line="240" w:lineRule="auto"/>
      </w:pPr>
      <w:r>
        <w:separator/>
      </w:r>
    </w:p>
  </w:endnote>
  <w:endnote w:type="continuationSeparator" w:id="0">
    <w:p w14:paraId="0F167A4A" w14:textId="77777777" w:rsidR="00A83731" w:rsidRDefault="00A83731" w:rsidP="00A9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6930" w14:textId="77777777" w:rsidR="00A83731" w:rsidRDefault="00A83731" w:rsidP="00A9532F">
      <w:pPr>
        <w:spacing w:after="0" w:line="240" w:lineRule="auto"/>
      </w:pPr>
      <w:r>
        <w:separator/>
      </w:r>
    </w:p>
  </w:footnote>
  <w:footnote w:type="continuationSeparator" w:id="0">
    <w:p w14:paraId="1E37969C" w14:textId="77777777" w:rsidR="00A83731" w:rsidRDefault="00A83731" w:rsidP="00A9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3175708">
    <w:abstractNumId w:val="8"/>
  </w:num>
  <w:num w:numId="2" w16cid:durableId="634724740">
    <w:abstractNumId w:val="6"/>
  </w:num>
  <w:num w:numId="3" w16cid:durableId="1928683297">
    <w:abstractNumId w:val="5"/>
  </w:num>
  <w:num w:numId="4" w16cid:durableId="1125923800">
    <w:abstractNumId w:val="4"/>
  </w:num>
  <w:num w:numId="5" w16cid:durableId="1118258656">
    <w:abstractNumId w:val="7"/>
  </w:num>
  <w:num w:numId="6" w16cid:durableId="859048522">
    <w:abstractNumId w:val="3"/>
  </w:num>
  <w:num w:numId="7" w16cid:durableId="712578086">
    <w:abstractNumId w:val="2"/>
  </w:num>
  <w:num w:numId="8" w16cid:durableId="794523273">
    <w:abstractNumId w:val="1"/>
  </w:num>
  <w:num w:numId="9" w16cid:durableId="146180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280"/>
    <w:rsid w:val="0015074B"/>
    <w:rsid w:val="0029639D"/>
    <w:rsid w:val="00326F90"/>
    <w:rsid w:val="00523A41"/>
    <w:rsid w:val="006A41B4"/>
    <w:rsid w:val="0072492B"/>
    <w:rsid w:val="007E747A"/>
    <w:rsid w:val="00845FDC"/>
    <w:rsid w:val="008F2FA7"/>
    <w:rsid w:val="00A83731"/>
    <w:rsid w:val="00A9532F"/>
    <w:rsid w:val="00AA1D8D"/>
    <w:rsid w:val="00B47730"/>
    <w:rsid w:val="00B64BFE"/>
    <w:rsid w:val="00C810F1"/>
    <w:rsid w:val="00CB0664"/>
    <w:rsid w:val="00E20428"/>
    <w:rsid w:val="00E727DC"/>
    <w:rsid w:val="00EB21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F8C9F4"/>
  <w14:defaultImageDpi w14:val="300"/>
  <w15:docId w15:val="{69886DCD-2556-4395-9182-B33DDBC9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c103</cp:lastModifiedBy>
  <cp:revision>6</cp:revision>
  <dcterms:created xsi:type="dcterms:W3CDTF">2025-12-21T16:30:00Z</dcterms:created>
  <dcterms:modified xsi:type="dcterms:W3CDTF">2026-02-05T15:14:00Z</dcterms:modified>
  <cp:category/>
</cp:coreProperties>
</file>